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40" w:after="0" w:line="259"/>
        <w:ind w:right="0" w:left="0" w:firstLine="0"/>
        <w:jc w:val="center"/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NÁVOD K OBSLUZE – KANCELÁ</w: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ŘSKÁ ŽIDLE – WISCONSIN</w:t>
      </w:r>
    </w:p>
    <w:p>
      <w:pPr>
        <w:keepNext w:val="true"/>
        <w:keepLines w:val="true"/>
        <w:spacing w:before="240" w:after="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40" w:after="0" w:line="240"/>
        <w:ind w:right="0" w:left="0" w:firstLine="0"/>
        <w:jc w:val="center"/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</w:pPr>
      <w:r>
        <w:object w:dxaOrig="3479" w:dyaOrig="5295">
          <v:rect xmlns:o="urn:schemas-microsoft-com:office:office" xmlns:v="urn:schemas-microsoft-com:vml" id="rectole0000000000" style="width:173.950000pt;height:264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ěkujeme, že jste si zakoupili kancelářskou židli u naší společnosti. Před rozbalením, sestavením a používáním židle si pečlivě prostudujte tento návod k obsluze. Návod si pečlivě uschovejte pro možnost pozdějšího nahlédnutí. Pokud židli někomu darujete nebo zapůjčíte, vždy mu ji předejte včetně tohoto návodu. Židle není určena pro komerční účely.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VŠEOBECNÉ UPOZORN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ĚNÍ: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 sestavením a používáním pečlivě prostudujte tento návod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židli opatrn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vyjměte z krabice, nikdy nepoužívejte pro otevření ostré předměty, které by mohli jednotlivé díly poškodit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zkontrolujte, že balení obsahuje všechny sou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částky a že žádný z dílů nejeví známky poškození nebo vady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pokud sestavíte židli z vadných díl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a následně dojde k jejímu většímu poškození, popř. ublížení na zdraví nebo poškození dalšího majetku, není za toto prodejce zodpovědný a na židli již nelze uplatnit právo z vadného plnění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pokud zákazník zjistí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vybalování jakékoli poškození, je povinen to ihned nahlásit prodejci a židli do vyřešení problému nepoužívat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kancelá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řskou židli nikdy nepoužívejte k jinému účelu než je určena, pokud dojde k jejímu poškození v důsledku nesprávného použití nelze na toto poškození uplatnit právo z vadného plnění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židli nikdy nestoupejte, nepoužívejte ji jako sch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ůdky, nezatěžujte ji vyšší hmotností, než pro kterou byla určena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kancelá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řská židle není hračka, neměli by k ní tedy mít přístup děti bez přítomnosti dospělého, mohli by přijít k úrazu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kancelá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řské židle jsou zkoušeny na běžném zátěžovém koberci určeném pro kanceláře, není možné garantovat, že kolečka budou stejně dobře fungovat na dalším typu podlah, pokud je problém s pohybem koleček doporučujeme zakoupit speciální kolečka určena pro Vaši podlahu nebo podložku pro kancelářské židle (oboje lze sehnat ve specializovaném obchodě pro kancelářskou techniku)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SEZNAM DÍL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Ů: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254" w:dyaOrig="13080">
          <v:rect xmlns:o="urn:schemas-microsoft-com:office:office" xmlns:v="urn:schemas-microsoft-com:vml" id="rectole0000000001" style="width:312.700000pt;height:654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POSTUP SESTAVENÍ: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40" w:dyaOrig="9104">
          <v:rect xmlns:o="urn:schemas-microsoft-com:office:office" xmlns:v="urn:schemas-microsoft-com:vml" id="rectole0000000002" style="width:432.000000pt;height:455.2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media/image2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numbering.xml" Id="docRId6" Type="http://schemas.openxmlformats.org/officeDocument/2006/relationships/numbering"/></Relationships>
</file>